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3B43" w14:textId="77777777" w:rsidR="00171F33" w:rsidRPr="002F6844" w:rsidRDefault="00171F33" w:rsidP="002F6844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[W lewym górnym rogu strony: policyjne logo z widocznymi napisami: KRAKÓW, Wydział Ruchu Drogowego KWP]</w:t>
      </w:r>
    </w:p>
    <w:p w14:paraId="079E6192" w14:textId="77777777" w:rsidR="00D80734" w:rsidRPr="002F6844" w:rsidRDefault="00D80734" w:rsidP="002F6844">
      <w:pPr>
        <w:tabs>
          <w:tab w:val="left" w:pos="2694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211C48D" w14:textId="32FE1EFF" w:rsidR="00171F33" w:rsidRPr="002F6844" w:rsidRDefault="00171F33" w:rsidP="002F68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Piątkowy przepis drogowy</w:t>
      </w:r>
    </w:p>
    <w:p w14:paraId="59F7FB0C" w14:textId="1966D01B" w:rsidR="002F6844" w:rsidRPr="002F6844" w:rsidRDefault="002F6844" w:rsidP="002F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EDD381" w14:textId="74AA1D85" w:rsidR="002F6844" w:rsidRDefault="002F6844" w:rsidP="002F68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Rowerzyści – wybrane przepisy</w:t>
      </w:r>
    </w:p>
    <w:p w14:paraId="3D3B63F7" w14:textId="2A76BCE5" w:rsidR="002F6844" w:rsidRDefault="002F6844" w:rsidP="002F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395F94" w14:textId="123200E3" w:rsidR="002F6844" w:rsidRPr="002F6844" w:rsidRDefault="002F6844" w:rsidP="002F68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[Po prawej zdjęcie policjanta z patrolu rowerowego siedzącego na rowerze]</w:t>
      </w:r>
    </w:p>
    <w:p w14:paraId="06E70EDD" w14:textId="77777777" w:rsidR="002F6844" w:rsidRPr="002F6844" w:rsidRDefault="002F6844" w:rsidP="002F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8C3D79" w14:textId="77777777" w:rsidR="002F6844" w:rsidRPr="002F6844" w:rsidRDefault="002F6844" w:rsidP="002F6844">
      <w:pPr>
        <w:spacing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Rower – pojazd o szerokości nieprzekraczającej 0,9 metra poruszany siłą mięśni osoby jadącej tym pojazdem; rower może być wyposażony w uruchamiany naciskiem na pedały pomocniczy napęd elektryczny zasilany prądem o napięciu nie wyższym niż 48 V o znamionowej mocy ciągłej nie większej niż 250 W, którego moc wyjściowa zmniejsza się stopniowo i spada do zera po przekroczeniu prędkości 25 km/h.</w:t>
      </w:r>
    </w:p>
    <w:p w14:paraId="151F5008" w14:textId="77777777" w:rsidR="002F6844" w:rsidRPr="002F6844" w:rsidRDefault="002F6844" w:rsidP="002F6844">
      <w:pPr>
        <w:spacing w:line="360" w:lineRule="auto"/>
        <w:rPr>
          <w:rFonts w:ascii="Arial" w:hAnsi="Arial" w:cs="Arial"/>
          <w:sz w:val="24"/>
          <w:szCs w:val="24"/>
        </w:rPr>
      </w:pPr>
    </w:p>
    <w:p w14:paraId="6D4E0D28" w14:textId="77777777" w:rsidR="002F6844" w:rsidRPr="002F6844" w:rsidRDefault="002F6844" w:rsidP="002F6844">
      <w:pPr>
        <w:spacing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Kierujący rowerem jest obowiązany korzystać z:</w:t>
      </w:r>
    </w:p>
    <w:p w14:paraId="665BB7F5" w14:textId="77777777" w:rsidR="002F6844" w:rsidRPr="002F6844" w:rsidRDefault="002F6844" w:rsidP="002F6844">
      <w:pPr>
        <w:pStyle w:val="Akapitzlist"/>
        <w:numPr>
          <w:ilvl w:val="0"/>
          <w:numId w:val="8"/>
        </w:numPr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Drogi dla rowerów, drogi dla pieszych i rowerów lub pasa ruchu dla rowerów, jeśli są one wyznaczone dla kierunku, w którym się porusza lub zamierza skręcić.</w:t>
      </w:r>
    </w:p>
    <w:p w14:paraId="67AD18BA" w14:textId="77777777" w:rsidR="002F6844" w:rsidRPr="002F6844" w:rsidRDefault="002F6844" w:rsidP="002F6844">
      <w:pPr>
        <w:pStyle w:val="Akapitzlist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769A98E5" w14:textId="77777777" w:rsidR="002F6844" w:rsidRPr="002F6844" w:rsidRDefault="002F6844" w:rsidP="002F6844">
      <w:pPr>
        <w:pStyle w:val="Akapitzlist"/>
        <w:numPr>
          <w:ilvl w:val="0"/>
          <w:numId w:val="8"/>
        </w:numPr>
        <w:spacing w:after="0" w:line="360" w:lineRule="auto"/>
        <w:ind w:left="284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 xml:space="preserve"> Pobocza drogi (jeżeli nie ma drogi dla rowerów lub drogi dla pieszych i rowerów).</w:t>
      </w:r>
    </w:p>
    <w:p w14:paraId="23E876AA" w14:textId="77777777" w:rsidR="002F6844" w:rsidRPr="002F6844" w:rsidRDefault="002F6844" w:rsidP="002F684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1D19C5" w14:textId="7FC0FB6C" w:rsidR="002F6844" w:rsidRPr="002F6844" w:rsidRDefault="002F6844" w:rsidP="002F6844">
      <w:pPr>
        <w:pStyle w:val="Akapitzlist"/>
        <w:numPr>
          <w:ilvl w:val="0"/>
          <w:numId w:val="8"/>
        </w:numPr>
        <w:spacing w:before="240" w:line="360" w:lineRule="auto"/>
        <w:ind w:left="284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Jezdni – możliwie blisko prawej krawędzi - (jeżeli nie ma drogi dla rowerów, drogi dla pieszych i rowerów, pasa ruchu dla rowerów, pobocza lub jeżeli pobocze nie nadaje się do jazdy albo ruch roweru utrudniałby ruch pieszych).</w:t>
      </w:r>
    </w:p>
    <w:p w14:paraId="7F727560" w14:textId="77777777" w:rsidR="002F6844" w:rsidRPr="002F6844" w:rsidRDefault="002F6844" w:rsidP="002F6844">
      <w:pPr>
        <w:pStyle w:val="Akapitzlist"/>
        <w:rPr>
          <w:rFonts w:ascii="Arial" w:hAnsi="Arial" w:cs="Arial"/>
          <w:sz w:val="24"/>
          <w:szCs w:val="24"/>
        </w:rPr>
      </w:pPr>
    </w:p>
    <w:p w14:paraId="650DE9C5" w14:textId="77777777" w:rsidR="002F6844" w:rsidRPr="002F6844" w:rsidRDefault="002F6844" w:rsidP="002F6844">
      <w:pPr>
        <w:pStyle w:val="Akapitzlist"/>
        <w:spacing w:before="240" w:line="360" w:lineRule="auto"/>
        <w:ind w:left="284"/>
        <w:rPr>
          <w:rFonts w:ascii="Arial" w:hAnsi="Arial" w:cs="Arial"/>
          <w:sz w:val="24"/>
          <w:szCs w:val="24"/>
        </w:rPr>
      </w:pPr>
    </w:p>
    <w:p w14:paraId="61CE1B2F" w14:textId="77777777" w:rsidR="002F6844" w:rsidRPr="002F6844" w:rsidRDefault="002F6844" w:rsidP="002F6844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Drogi dla pieszych – korzystanie dozwolone warunkowo, tylko w następujących przypadkach:</w:t>
      </w:r>
    </w:p>
    <w:p w14:paraId="3AF5B423" w14:textId="77777777" w:rsidR="002F6844" w:rsidRPr="002F6844" w:rsidRDefault="002F6844" w:rsidP="002F6844">
      <w:pPr>
        <w:pStyle w:val="Akapitzlist"/>
        <w:tabs>
          <w:tab w:val="left" w:pos="284"/>
        </w:tabs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14:paraId="7F0C894A" w14:textId="297A4EDA" w:rsidR="002F6844" w:rsidRPr="002F6844" w:rsidRDefault="002F6844" w:rsidP="002F684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kierujący rowerem opiekuje się osobą w wieku do 10 lat kierującą rowerem (dziecko w wieku do 10 lat kierujące rowerem pod opieką osoby dorosłej korzysta z drogi dla pieszych na takich samych zasadach jak pieszy),</w:t>
      </w:r>
    </w:p>
    <w:p w14:paraId="1EFBCF46" w14:textId="77777777" w:rsidR="002F6844" w:rsidRPr="002F6844" w:rsidRDefault="002F6844" w:rsidP="002F684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 xml:space="preserve">dozwolona prędkość pojazdów na jezdni jest większa niż 50 km/h, a szerokość chodnika przy jezdni wynosi co najmniej 2 m i brakuje drogi dla rowerów, drogi dla pieszych </w:t>
      </w:r>
      <w:r w:rsidRPr="002F6844">
        <w:rPr>
          <w:rFonts w:ascii="Arial" w:hAnsi="Arial" w:cs="Arial"/>
          <w:sz w:val="24"/>
          <w:szCs w:val="24"/>
        </w:rPr>
        <w:br/>
        <w:t>i rowerów oraz pasa ruchu dla rowerów,</w:t>
      </w:r>
    </w:p>
    <w:p w14:paraId="3D4B7FC7" w14:textId="77777777" w:rsidR="002F6844" w:rsidRPr="002F6844" w:rsidRDefault="002F6844" w:rsidP="002F684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lastRenderedPageBreak/>
        <w:t>warunki pogodowe zagrażają bezpieczeństwu rowerzysty na jezdni (śnieg, silny wiatr, ulewa, gołoledź, gęsta mgła).</w:t>
      </w:r>
    </w:p>
    <w:p w14:paraId="1471DCD9" w14:textId="542FDB55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Kierujący rowerem, korzystając z drogi dla pieszych, jest obowiązany jechać z prędkością zbliżoną do prędkości pieszego, zachować szczególną ostrożność, ustępować pierwszeństwa pieszemu oraz nie utrudniać jego ruchu.</w:t>
      </w:r>
    </w:p>
    <w:p w14:paraId="6F32255B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Kierujący rowerem korzystając z drogi dla pieszych i rowerów jest obowiązany zachować szczególną ostrożność i ustępować pierwszeństwa pieszemu.</w:t>
      </w:r>
    </w:p>
    <w:p w14:paraId="71CFFA8F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Kierujący rowerem może jechać lewą stroną jezdni (w tym również po poboczu zlokalizowanym po lewej stronie drogi), jeżeli opiekuje się on osobą kierującą rowerem w wieku do lat 10.</w:t>
      </w:r>
    </w:p>
    <w:p w14:paraId="52CC2C5F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Dziecko w wieku do lat 7 może być przewożone na rowerze, pod warunkiem że jest ono umieszczone na dodatkowym siodełku zapewniającym bezpieczną jazdę.</w:t>
      </w:r>
    </w:p>
    <w:p w14:paraId="7DCF0C0E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Kierującemu rowerem zabrania się jazdy bez trzymania co najmniej jednej ręki na kierownicy oraz nóg na pedałach.</w:t>
      </w:r>
    </w:p>
    <w:p w14:paraId="4201A8DF" w14:textId="2358C14F" w:rsidR="002F6844" w:rsidRPr="002F6844" w:rsidRDefault="002F6844" w:rsidP="002F6844">
      <w:pPr>
        <w:shd w:val="clear" w:color="auto" w:fill="FFFFFF"/>
        <w:spacing w:after="0" w:line="360" w:lineRule="auto"/>
        <w:ind w:left="284" w:right="260"/>
        <w:rPr>
          <w:rFonts w:ascii="Arial" w:eastAsia="Times New Roman" w:hAnsi="Arial" w:cs="Arial"/>
          <w:sz w:val="24"/>
          <w:szCs w:val="24"/>
          <w:lang w:eastAsia="pl-PL"/>
        </w:rPr>
      </w:pPr>
      <w:r w:rsidRPr="002F6844">
        <w:rPr>
          <w:rFonts w:ascii="Arial" w:eastAsia="Times New Roman" w:hAnsi="Arial" w:cs="Arial"/>
          <w:sz w:val="24"/>
          <w:szCs w:val="24"/>
          <w:lang w:eastAsia="pl-PL"/>
        </w:rPr>
        <w:t>Kierujący pojazdem jest obowiązany zawczasu i wyraźnie sygnalizować kierunkowskazem zamiar zmiany kierunku jazdy lub pasa ruchu oraz zaprzestać sygnalizowania niezwłocznie po wykonaniu manewru.</w:t>
      </w:r>
      <w:bookmarkStart w:id="0" w:name="mip63552209"/>
      <w:bookmarkEnd w:id="0"/>
      <w:r w:rsidRPr="002F6844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 pojazd nie jest wyposażony w kierunkowskazy, kierujący pojazdem jest obowiązany zawczasu i wyraźnie sygnalizować zamiar zmiany kierunku jazdy lub pasa ruchu przez wyciągnięcie ręki w stronę zamierzonej zmiany kierunku jazdy lub pasa ruchu.</w:t>
      </w:r>
    </w:p>
    <w:p w14:paraId="54B85611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Jazdę po jezdni kierującego rowerem obok innego roweru lub motoroweru dopuszcza się wyjątkowo, jeżeli nie utrudnia to poruszania się innym uczestnikom ruchu albo w inny sposób nie zagraża bezpieczeństwu ruchu drogowego.</w:t>
      </w:r>
    </w:p>
    <w:p w14:paraId="3941C4C6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Kierującemu rowerem zabrania się korzystania podczas jazdy z telefonu wymagającego trzymania słuchawki lub mikrofonu w ręku.</w:t>
      </w:r>
    </w:p>
    <w:p w14:paraId="3C5D2670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Rowerzysta może przekroczyć przejście dla pieszych tylko jako pieszy prowadzący rower.</w:t>
      </w:r>
    </w:p>
    <w:p w14:paraId="5C9866C9" w14:textId="77777777" w:rsidR="002F6844" w:rsidRPr="002F6844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>Kierujący rowerem może wyprzedzać inne niż rower powoli jadące pojazdy z ich prawej strony.</w:t>
      </w:r>
    </w:p>
    <w:p w14:paraId="5DAC0D87" w14:textId="77777777" w:rsidR="002F6844" w:rsidRPr="00B80DA8" w:rsidRDefault="002F6844" w:rsidP="002F6844">
      <w:pPr>
        <w:spacing w:line="360" w:lineRule="auto"/>
        <w:ind w:left="284" w:right="260"/>
        <w:rPr>
          <w:rFonts w:ascii="Arial" w:hAnsi="Arial" w:cs="Arial"/>
          <w:sz w:val="24"/>
          <w:szCs w:val="24"/>
        </w:rPr>
      </w:pPr>
      <w:r w:rsidRPr="002F6844">
        <w:rPr>
          <w:rFonts w:ascii="Arial" w:hAnsi="Arial" w:cs="Arial"/>
          <w:sz w:val="24"/>
          <w:szCs w:val="24"/>
        </w:rPr>
        <w:t xml:space="preserve">Jadąc w zorganizowanej kolumnie rowerzystów należy pamiętać że maksymalna liczba rowerów jadących w kolumnie nie może </w:t>
      </w:r>
      <w:r w:rsidRPr="00D924B8">
        <w:rPr>
          <w:rFonts w:ascii="Arial" w:hAnsi="Arial" w:cs="Arial"/>
          <w:sz w:val="24"/>
          <w:szCs w:val="24"/>
        </w:rPr>
        <w:t>przekroczyć 15. Odstęp między kolumnami nie może być mniejszy niż 200 metrów.</w:t>
      </w:r>
    </w:p>
    <w:p w14:paraId="5EAE3CFF" w14:textId="77777777" w:rsidR="00D80734" w:rsidRPr="00FB18A5" w:rsidRDefault="00D80734" w:rsidP="00F1423C">
      <w:pPr>
        <w:spacing w:after="0" w:line="360" w:lineRule="auto"/>
        <w:rPr>
          <w:rFonts w:ascii="Arial" w:hAnsi="Arial" w:cs="Arial"/>
        </w:rPr>
      </w:pPr>
    </w:p>
    <w:sectPr w:rsidR="00D80734" w:rsidRPr="00FB18A5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759658">
    <w:abstractNumId w:val="8"/>
  </w:num>
  <w:num w:numId="2" w16cid:durableId="1885941266">
    <w:abstractNumId w:val="4"/>
  </w:num>
  <w:num w:numId="3" w16cid:durableId="496264542">
    <w:abstractNumId w:val="0"/>
  </w:num>
  <w:num w:numId="4" w16cid:durableId="1099791949">
    <w:abstractNumId w:val="5"/>
  </w:num>
  <w:num w:numId="5" w16cid:durableId="272136356">
    <w:abstractNumId w:val="2"/>
  </w:num>
  <w:num w:numId="6" w16cid:durableId="1723358767">
    <w:abstractNumId w:val="1"/>
  </w:num>
  <w:num w:numId="7" w16cid:durableId="1040401559">
    <w:abstractNumId w:val="6"/>
  </w:num>
  <w:num w:numId="8" w16cid:durableId="1858621296">
    <w:abstractNumId w:val="3"/>
  </w:num>
  <w:num w:numId="9" w16cid:durableId="1107653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C"/>
    <w:rsid w:val="00115BD1"/>
    <w:rsid w:val="00171F33"/>
    <w:rsid w:val="002F6844"/>
    <w:rsid w:val="00330B74"/>
    <w:rsid w:val="00332049"/>
    <w:rsid w:val="003477DC"/>
    <w:rsid w:val="003E3F95"/>
    <w:rsid w:val="00401451"/>
    <w:rsid w:val="004056BE"/>
    <w:rsid w:val="00484CBC"/>
    <w:rsid w:val="00540248"/>
    <w:rsid w:val="005A24B8"/>
    <w:rsid w:val="005A78C0"/>
    <w:rsid w:val="005F2D48"/>
    <w:rsid w:val="006A21CD"/>
    <w:rsid w:val="006C32AD"/>
    <w:rsid w:val="00724AD7"/>
    <w:rsid w:val="008C3F2A"/>
    <w:rsid w:val="008D480E"/>
    <w:rsid w:val="0093255B"/>
    <w:rsid w:val="00954C72"/>
    <w:rsid w:val="00967419"/>
    <w:rsid w:val="00971D04"/>
    <w:rsid w:val="0098170C"/>
    <w:rsid w:val="009A15A4"/>
    <w:rsid w:val="009B5431"/>
    <w:rsid w:val="009E2B4F"/>
    <w:rsid w:val="00A02464"/>
    <w:rsid w:val="00A039B6"/>
    <w:rsid w:val="00A223CC"/>
    <w:rsid w:val="00A40A73"/>
    <w:rsid w:val="00A439F1"/>
    <w:rsid w:val="00B15DFE"/>
    <w:rsid w:val="00CA288F"/>
    <w:rsid w:val="00CB1098"/>
    <w:rsid w:val="00D5714E"/>
    <w:rsid w:val="00D80734"/>
    <w:rsid w:val="00DE1949"/>
    <w:rsid w:val="00ED51E9"/>
    <w:rsid w:val="00F1423C"/>
    <w:rsid w:val="00F31C48"/>
    <w:rsid w:val="00F35686"/>
    <w:rsid w:val="00F52497"/>
    <w:rsid w:val="00F82A9C"/>
    <w:rsid w:val="00FB18A5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933"/>
  <w15:docId w15:val="{A9246A76-6B85-4650-BAB9-E00A2A3A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3</cp:revision>
  <dcterms:created xsi:type="dcterms:W3CDTF">2022-12-21T12:45:00Z</dcterms:created>
  <dcterms:modified xsi:type="dcterms:W3CDTF">2022-12-21T12:48:00Z</dcterms:modified>
</cp:coreProperties>
</file>