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A6" w:rsidRDefault="00A07DF7">
      <w:r>
        <w:t xml:space="preserve">Policjanci w ubraniach cywilnych wykonują odciski palców mężczyzny na specjalnej maszynie do skanowania linii papilarnych. Następnie mężczyźnie są wykonywane zdjęcia na krześle maszyny do zdjęć </w:t>
      </w:r>
      <w:proofErr w:type="spellStart"/>
      <w:r>
        <w:t>sygnalitycznych</w:t>
      </w:r>
      <w:proofErr w:type="spellEnd"/>
      <w:r>
        <w:t xml:space="preserve">. Policjanci wyprowadzają skutego w kajdanki zespolone zatrzymanego </w:t>
      </w:r>
      <w:bookmarkStart w:id="0" w:name="_GoBack"/>
      <w:bookmarkEnd w:id="0"/>
      <w:r>
        <w:t>i wprowadzają do nieoznakowanego radiowozu.</w:t>
      </w:r>
    </w:p>
    <w:sectPr w:rsidR="0033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4A"/>
    <w:rsid w:val="003309A6"/>
    <w:rsid w:val="005A644A"/>
    <w:rsid w:val="00A0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276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2</cp:revision>
  <dcterms:created xsi:type="dcterms:W3CDTF">2024-06-28T12:23:00Z</dcterms:created>
  <dcterms:modified xsi:type="dcterms:W3CDTF">2024-06-28T12:25:00Z</dcterms:modified>
</cp:coreProperties>
</file>