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5A" w:rsidRDefault="00147743">
      <w:r>
        <w:t>Pierwsze ujęcie przedstawia policjanta na tle lądującego samolotu. Następnie widzimy serię kilkusekundowych ujęć w rytm muzyki. Na ujęciach policyjne radiowozu w trakcie zabezpieczania konwoju, policjanci ruchu drogowego sterujący ruchem. W dalszych ujęciach widzimy ujęcia miasta wykonane z policyjnego śmigłowca, ujęcie na pilota i kokpit helikoptera. Na koniec ponownie widzimy ujęcia z konwojów – tym razem wykonane w Wieliczce oraz Oświęcimiu.</w:t>
      </w:r>
      <w:bookmarkStart w:id="0" w:name="_GoBack"/>
      <w:bookmarkEnd w:id="0"/>
      <w:r>
        <w:t xml:space="preserve"> </w:t>
      </w:r>
    </w:p>
    <w:sectPr w:rsidR="0076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D9"/>
    <w:rsid w:val="000E4CD9"/>
    <w:rsid w:val="00147743"/>
    <w:rsid w:val="007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2024-10-14T11:56:00Z</dcterms:created>
  <dcterms:modified xsi:type="dcterms:W3CDTF">2024-10-14T11:59:00Z</dcterms:modified>
</cp:coreProperties>
</file>