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556A" w14:textId="1B2BC924" w:rsidR="00906799" w:rsidRDefault="008D57DD">
      <w:r>
        <w:t>Nieumundurowani policjanci wprowadzają zatrzymanego do budynku Komendy Wojewódzkiej Policji w Krakowie.</w:t>
      </w:r>
    </w:p>
    <w:sectPr w:rsidR="0090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D"/>
    <w:rsid w:val="001976E1"/>
    <w:rsid w:val="0062594B"/>
    <w:rsid w:val="007B2A55"/>
    <w:rsid w:val="007D714C"/>
    <w:rsid w:val="008D57DD"/>
    <w:rsid w:val="00906799"/>
    <w:rsid w:val="00A07B74"/>
    <w:rsid w:val="00A07E34"/>
    <w:rsid w:val="00E3352D"/>
    <w:rsid w:val="00F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51"/>
  <w15:chartTrackingRefBased/>
  <w15:docId w15:val="{DAEBEE0C-0C96-4CF5-ADBB-D52168E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5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5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5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5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5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90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5</cp:revision>
  <dcterms:created xsi:type="dcterms:W3CDTF">2025-08-20T08:17:00Z</dcterms:created>
  <dcterms:modified xsi:type="dcterms:W3CDTF">2025-10-03T08:08:00Z</dcterms:modified>
</cp:coreProperties>
</file>