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31" w:rsidRPr="007A6C47" w:rsidRDefault="007A6C47">
      <w:pPr>
        <w:rPr>
          <w:sz w:val="24"/>
        </w:rPr>
      </w:pPr>
      <w:r>
        <w:rPr>
          <w:sz w:val="24"/>
        </w:rPr>
        <w:t xml:space="preserve">Nieumundurowany policjant prowadzi zatrzymanego po schodach w komendzie za nim idzie policjantka bez munduru, która również prowadzi drugiego zatrzymanego. </w:t>
      </w:r>
      <w:bookmarkStart w:id="0" w:name="_GoBack"/>
      <w:bookmarkEnd w:id="0"/>
    </w:p>
    <w:sectPr w:rsidR="00AF0631" w:rsidRPr="007A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7"/>
    <w:rsid w:val="007A6C47"/>
    <w:rsid w:val="00A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833"/>
  <w15:chartTrackingRefBased/>
  <w15:docId w15:val="{1D322890-AA88-49AA-86C1-567044FF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2026-03-02T11:22:00Z</dcterms:created>
  <dcterms:modified xsi:type="dcterms:W3CDTF">2026-03-02T11:23:00Z</dcterms:modified>
</cp:coreProperties>
</file>