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D6" w:rsidRDefault="00993578">
      <w:r>
        <w:t>Na filmie policjanci wyjeżdżają z komendy i dojeżdżają na miejsce w okolice domu jednorodzinnego, gdzie przebywają osoby będące w zainteresowaniu policji.  W momencie wezwania do otwarcia drzwi obraz jest nieostry. Na następnych ujęciach policjanci wyprowadzają zatrzymanych mężczyzn z posesji.</w:t>
      </w:r>
      <w:r w:rsidR="009470A4">
        <w:t xml:space="preserve"> Na koniec na filmie widać zwierzęta, które zatrzymani przetrzymywali na posesji – kaczki, dwa małe psy w kojcu oraz dziki.</w:t>
      </w:r>
      <w:bookmarkStart w:id="0" w:name="_GoBack"/>
      <w:bookmarkEnd w:id="0"/>
    </w:p>
    <w:sectPr w:rsidR="0094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78"/>
    <w:rsid w:val="009463D6"/>
    <w:rsid w:val="009470A4"/>
    <w:rsid w:val="009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Izdebski Bartosz</dc:creator>
  <cp:lastModifiedBy>Izdebski Bartosz</cp:lastModifiedBy>
  <cp:revision>2</cp:revision>
  <dcterms:created xsi:type="dcterms:W3CDTF">2026-03-31T09:04:00Z</dcterms:created>
  <dcterms:modified xsi:type="dcterms:W3CDTF">2026-03-31T09:10:00Z</dcterms:modified>
</cp:coreProperties>
</file>