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44" w:rsidRPr="000F681C" w:rsidRDefault="00573E44" w:rsidP="000F681C">
      <w:r w:rsidRPr="000F681C">
        <w:t>DKMS POKONAJMY NOWOTWORY KRWI</w:t>
      </w:r>
    </w:p>
    <w:p w:rsidR="00573E44" w:rsidRPr="000F681C" w:rsidRDefault="00573E44" w:rsidP="000F681C">
      <w:r w:rsidRPr="000F681C">
        <w:t xml:space="preserve">Ratunek dla Juliana </w:t>
      </w:r>
    </w:p>
    <w:p w:rsidR="00834182" w:rsidRPr="000F681C" w:rsidRDefault="00834182" w:rsidP="000F681C">
      <w:r w:rsidRPr="000F681C">
        <w:t xml:space="preserve">ZOSTAŃ POTENCJALNYM DAWCĄ KRWIOTWÓRCZYCH KOMÓREK MACIERZYSTYCH, REJESTRUJĄC SIĘ NA WWW.DKMS.PL </w:t>
      </w:r>
    </w:p>
    <w:p w:rsidR="00834182" w:rsidRPr="000F681C" w:rsidRDefault="00834182" w:rsidP="000F681C">
      <w:r w:rsidRPr="000F681C">
        <w:t>l. Fundacja DKMS działa w Polsce od 2008 roku jako nie</w:t>
      </w:r>
      <w:r w:rsidRPr="000F681C">
        <w:softHyphen/>
        <w:t>zależna organizacja non-profit i jest największym ośrod</w:t>
      </w:r>
      <w:r w:rsidRPr="000F681C">
        <w:softHyphen/>
        <w:t>kiem Dawców krwiotwórczych komórek macierzystych w kraju. Misją fundacji jest znalezienie Dawcy dla każdego Pacjenta na świecie, potrzebującego przeszczepienia krwiotwórczych komórek macierzystych. Wypełniamy ją każdego dnia poprzez rejestrowanie nowych poten</w:t>
      </w:r>
      <w:r w:rsidRPr="000F681C">
        <w:softHyphen/>
        <w:t>cjalnych Dawców szpiku i komórek macierzystych oraz utrzymywanie ich gotowości do pomocy Pacjentom cier</w:t>
      </w:r>
      <w:r w:rsidRPr="000F681C">
        <w:softHyphen/>
        <w:t xml:space="preserve">piącym na nowotwory krwi. </w:t>
      </w:r>
    </w:p>
    <w:p w:rsidR="00834182" w:rsidRPr="000F681C" w:rsidRDefault="00834182" w:rsidP="000F681C">
      <w:r w:rsidRPr="000F681C">
        <w:t>2. Prawdopodobieństwo znalezienia odpowiedniego niespokrewnionego Dawcy dla Pacjenta jest bardzo ni</w:t>
      </w:r>
      <w:r w:rsidRPr="000F681C">
        <w:softHyphen/>
        <w:t>skie i wynosi od 1: 20 OOO do 1: kilku milionów. Im więcej potencjalnych Dawców się zarejestruje, tym więcej szans na uratowanie życia dla chorych cierpiących na nowotwo</w:t>
      </w:r>
      <w:r w:rsidRPr="000F681C">
        <w:softHyphen/>
        <w:t xml:space="preserve">ry krwi. </w:t>
      </w:r>
    </w:p>
    <w:p w:rsidR="00834182" w:rsidRPr="000F681C" w:rsidRDefault="00834182" w:rsidP="000F681C">
      <w:r w:rsidRPr="000F681C">
        <w:t>3. Dawcą może zostać ogólnie zdrowy człowiek pomię</w:t>
      </w:r>
      <w:r w:rsidRPr="000F681C">
        <w:softHyphen/>
        <w:t>dzy 18 a 55 rokiem życia, o wskaźniku masy ciała nie wyż</w:t>
      </w:r>
      <w:r w:rsidRPr="000F681C">
        <w:softHyphen/>
        <w:t>szym niż 40 BMI. Medyczne kryteria wykluczające moż</w:t>
      </w:r>
      <w:r w:rsidRPr="000F681C">
        <w:softHyphen/>
        <w:t xml:space="preserve">liwość rejestracji zawarte są w Rozporządzeniu Ministra Zdrowia z dn. 12.03.2010r. w sprawie ośrodków Dawców szpiku. </w:t>
      </w:r>
    </w:p>
    <w:p w:rsidR="00834182" w:rsidRPr="000F681C" w:rsidRDefault="00834182" w:rsidP="000F681C">
      <w:r w:rsidRPr="000F681C">
        <w:t xml:space="preserve">Rejestracja do bazy Dawców szpiku? Nie zajmie ci wiele czasu! </w:t>
      </w:r>
    </w:p>
    <w:p w:rsidR="00834182" w:rsidRPr="000F681C" w:rsidRDefault="00834182" w:rsidP="000F681C">
      <w:r w:rsidRPr="000F681C">
        <w:t xml:space="preserve">Zamów online pakiet rejestracyjny </w:t>
      </w:r>
    </w:p>
    <w:p w:rsidR="00834182" w:rsidRPr="000F681C" w:rsidRDefault="00834182" w:rsidP="000F681C">
      <w:proofErr w:type="spellStart"/>
      <w:r w:rsidRPr="000F681C">
        <w:t>Odeslij</w:t>
      </w:r>
      <w:proofErr w:type="spellEnd"/>
      <w:r w:rsidRPr="000F681C">
        <w:t xml:space="preserve"> formularz i wymaz z </w:t>
      </w:r>
      <w:proofErr w:type="spellStart"/>
      <w:r w:rsidRPr="000F681C">
        <w:t>wewnetrznej</w:t>
      </w:r>
      <w:proofErr w:type="spellEnd"/>
      <w:r w:rsidRPr="000F681C">
        <w:t xml:space="preserve"> strony policzka </w:t>
      </w:r>
    </w:p>
    <w:p w:rsidR="00834182" w:rsidRPr="000F681C" w:rsidRDefault="00834182" w:rsidP="000F681C">
      <w:r w:rsidRPr="000F681C">
        <w:t xml:space="preserve">Czekaj na e-mail </w:t>
      </w:r>
    </w:p>
    <w:p w:rsidR="000F681C" w:rsidRPr="000F681C" w:rsidRDefault="000F681C" w:rsidP="000F681C">
      <w:r w:rsidRPr="000F681C">
        <w:t xml:space="preserve">Aby zostać potencjalnym Dawca, wystarczy wejść na stronę </w:t>
      </w:r>
      <w:hyperlink r:id="rId5" w:history="1">
        <w:r w:rsidRPr="000F681C">
          <w:rPr>
            <w:rStyle w:val="Hipercze"/>
          </w:rPr>
          <w:t>www.dkms.pl</w:t>
        </w:r>
      </w:hyperlink>
      <w:r w:rsidRPr="000F681C">
        <w:t xml:space="preserve"> i zapoznać </w:t>
      </w:r>
      <w:proofErr w:type="spellStart"/>
      <w:r w:rsidRPr="000F681C">
        <w:t>sie</w:t>
      </w:r>
      <w:proofErr w:type="spellEnd"/>
      <w:r w:rsidRPr="000F681C">
        <w:t xml:space="preserve"> z informacjami do</w:t>
      </w:r>
      <w:r w:rsidRPr="000F681C">
        <w:softHyphen/>
        <w:t>tyczącymi dawstwa szpiku. Następnie trzeba zamówić pakiet rejestracyjny zawierający formularz i pałeczki do samodzielnego pobrania wymazu z błony śluzowej z wewnętrznej strony policzka, a potem niezwłocznie ode</w:t>
      </w:r>
      <w:r w:rsidRPr="000F681C">
        <w:softHyphen/>
        <w:t>słać zestaw do fundacji. Po przebadaniu materiału gene</w:t>
      </w:r>
      <w:r w:rsidRPr="000F681C">
        <w:softHyphen/>
        <w:t>tycznego i wprowadzeniu danych do bazy, każdy Dawca otrzymuje potwierdzenie rejestracji w formie e-maila. Cały proces rejestracji trwa około 3-4 miesięcy. O po</w:t>
      </w:r>
      <w:r w:rsidRPr="000F681C">
        <w:softHyphen/>
        <w:t xml:space="preserve">szczególnych etapach procesu Dawca jest informowany za pośrednictwem SMS i e-maila. </w:t>
      </w:r>
    </w:p>
    <w:p w:rsidR="000F681C" w:rsidRPr="000F681C" w:rsidRDefault="000F681C" w:rsidP="000F681C">
      <w:r w:rsidRPr="000F681C">
        <w:t>4. Faktycznym Dawcą zostaniesz, gdy okaże się, że po</w:t>
      </w:r>
      <w:r w:rsidRPr="000F681C">
        <w:softHyphen/>
        <w:t>siadasz takie same cechy tkankowe jak Pacjent chorujący na nowotwór krwi. Wtedy dochodzi do pobrania komórek od zgodnego Dawcy i ich przeszczepienia Pacjentowi. Ist</w:t>
      </w:r>
      <w:r w:rsidRPr="000F681C">
        <w:softHyphen/>
        <w:t xml:space="preserve">nieją dwie metody pobrania komórek macierzystych: </w:t>
      </w:r>
    </w:p>
    <w:p w:rsidR="000F681C" w:rsidRPr="000F681C" w:rsidRDefault="000F681C" w:rsidP="000F681C">
      <w:r w:rsidRPr="000F681C">
        <w:t xml:space="preserve">Pobranie komórek macierzystych z krwi obwodowej - stosowane w ok. 85% przypadków </w:t>
      </w:r>
    </w:p>
    <w:p w:rsidR="000F681C" w:rsidRPr="000F681C" w:rsidRDefault="000F681C" w:rsidP="000F681C">
      <w:r w:rsidRPr="000F681C">
        <w:t xml:space="preserve">Krwiotwórcze komórki macierzyste pobiera </w:t>
      </w:r>
      <w:proofErr w:type="spellStart"/>
      <w:r w:rsidRPr="000F681C">
        <w:t>sie</w:t>
      </w:r>
      <w:proofErr w:type="spellEnd"/>
      <w:r w:rsidRPr="000F681C">
        <w:t xml:space="preserve"> meto</w:t>
      </w:r>
      <w:r w:rsidRPr="000F681C">
        <w:softHyphen/>
        <w:t>da zwana afereza. Przed pobraniem, przez 4 dni Dawca przyjmuje czynnik wzrostu G-CSF, aby zwiększyć ilość komórek macierzystych w krwi obwodowej. Jest to sub</w:t>
      </w:r>
      <w:r w:rsidRPr="000F681C">
        <w:softHyphen/>
        <w:t>stancja produkowana również naturalnie w organizmie człowieka w momencie przechodzenia infekcji. Podczas przyjmowania czynnika mogą wystąpić objawy gry</w:t>
      </w:r>
      <w:r w:rsidRPr="000F681C">
        <w:softHyphen/>
        <w:t>popodobne. W dniu pobrania na obu przedramionach Dawcy zakładane są dojścia dożylne. Krew przepływa z jednego ramienia poprzez tzw. separator komórek i wra</w:t>
      </w:r>
      <w:r w:rsidRPr="000F681C">
        <w:softHyphen/>
        <w:t xml:space="preserve">ca drugim dojściem dożylnym na </w:t>
      </w:r>
      <w:r w:rsidRPr="000F681C">
        <w:lastRenderedPageBreak/>
        <w:t>przedramieniu do or</w:t>
      </w:r>
      <w:r w:rsidRPr="000F681C">
        <w:softHyphen/>
        <w:t>ganizmu. Zabieg nie wymaga hospitalizacji i trwa około 3-4 godzin. W przypadku gdy ilość zebranych komórek macierzystych jest niewystarczająca, konieczne jest po</w:t>
      </w:r>
      <w:r w:rsidRPr="000F681C">
        <w:softHyphen/>
        <w:t xml:space="preserve">wtórzenie procedury następnego dnia. </w:t>
      </w:r>
    </w:p>
    <w:p w:rsidR="000F681C" w:rsidRPr="000F681C" w:rsidRDefault="000F681C" w:rsidP="000F681C">
      <w:r w:rsidRPr="000F681C">
        <w:t xml:space="preserve">Pobranie szpiku z talerza kości biodrowej </w:t>
      </w:r>
    </w:p>
    <w:p w:rsidR="000F681C" w:rsidRPr="000F681C" w:rsidRDefault="000F681C" w:rsidP="000F681C">
      <w:r w:rsidRPr="000F681C">
        <w:t xml:space="preserve">Od Dawcy znajdującego </w:t>
      </w:r>
      <w:proofErr w:type="spellStart"/>
      <w:r w:rsidRPr="000F681C">
        <w:t>sie</w:t>
      </w:r>
      <w:proofErr w:type="spellEnd"/>
      <w:r w:rsidRPr="000F681C">
        <w:t xml:space="preserve"> w znieczuleniu ogólnym z ta</w:t>
      </w:r>
      <w:r w:rsidRPr="000F681C">
        <w:softHyphen/>
        <w:t xml:space="preserve">lerza kości biodrowej (nie jest to rdzeń kręgowy) pobiera </w:t>
      </w:r>
      <w:proofErr w:type="spellStart"/>
      <w:r w:rsidRPr="000F681C">
        <w:t>sie</w:t>
      </w:r>
      <w:proofErr w:type="spellEnd"/>
      <w:r w:rsidRPr="000F681C">
        <w:t xml:space="preserve"> ok. 1 litra mieszaniny szpiku kostnego i krwi. Mieszanina ta zawiera ok. 5% całkowitej objętości szpiku kostnego, w pełni regenerującego </w:t>
      </w:r>
      <w:proofErr w:type="spellStart"/>
      <w:r w:rsidRPr="000F681C">
        <w:t>sie</w:t>
      </w:r>
      <w:proofErr w:type="spellEnd"/>
      <w:r w:rsidRPr="000F681C">
        <w:t xml:space="preserve"> w organizmie w ciągu ok. 2 ty</w:t>
      </w:r>
      <w:r w:rsidRPr="000F681C">
        <w:softHyphen/>
        <w:t xml:space="preserve">godni. Dawca przyjmowany jest na oddział zwykle dzień przed pobraniem szpiku. W szpitalu pozostaje 3 dni, a ewentualne zagrożenie ogranicza </w:t>
      </w:r>
      <w:proofErr w:type="spellStart"/>
      <w:r w:rsidRPr="000F681C">
        <w:t>sie</w:t>
      </w:r>
      <w:proofErr w:type="spellEnd"/>
      <w:r w:rsidRPr="000F681C">
        <w:t xml:space="preserve"> do powszechnego ryzyka związanego z podaniem narkozy. Po pobraniu szpi</w:t>
      </w:r>
      <w:r w:rsidRPr="000F681C">
        <w:softHyphen/>
        <w:t>ku istnieje możliwość wystąpienia miejscowego bólu, po</w:t>
      </w:r>
      <w:r w:rsidRPr="000F681C">
        <w:softHyphen/>
        <w:t xml:space="preserve">dobnego do stłuczenia, który po kilku dniach mija. </w:t>
      </w:r>
    </w:p>
    <w:p w:rsidR="000F681C" w:rsidRPr="000F681C" w:rsidRDefault="000F681C" w:rsidP="000F681C">
      <w:r w:rsidRPr="000F681C">
        <w:t>Decyzja o wyborze jednej z powyższych metod pobrania komórek macierzystych uzależniona jest od stanu zdro</w:t>
      </w:r>
      <w:r w:rsidRPr="000F681C">
        <w:softHyphen/>
        <w:t>wia Pacjenta oraz od decyzji jego lekarza prowadzące</w:t>
      </w:r>
      <w:r w:rsidRPr="000F681C">
        <w:softHyphen/>
        <w:t xml:space="preserve">go. W miarę możliwości brane są pod uwagę preferencje Dawcy. </w:t>
      </w:r>
    </w:p>
    <w:p w:rsidR="000F681C" w:rsidRPr="000F681C" w:rsidRDefault="000F681C" w:rsidP="000F681C">
      <w:r w:rsidRPr="000F681C">
        <w:t>5. Rejestracja w bazie jest BEZPŁATNA, ale będziemy niezmiernie wdzięczni, jeżeli pokryjesz choćby nawet częściowo koszt rejestracji i badan, przekazując daro</w:t>
      </w:r>
      <w:r w:rsidRPr="000F681C">
        <w:softHyphen/>
        <w:t>wiznę. Wszystkie koszty rejestracji i przebadania jedne</w:t>
      </w:r>
      <w:r w:rsidRPr="000F681C">
        <w:softHyphen/>
        <w:t xml:space="preserve">go Dawcy, które wynoszą 180 PLN, </w:t>
      </w:r>
      <w:bookmarkStart w:id="0" w:name="_GoBack"/>
      <w:bookmarkEnd w:id="0"/>
      <w:r w:rsidRPr="000F681C">
        <w:t xml:space="preserve">pokrywa Fundacja DKMS, m.in. dzięki darowiznom od osób indywidualnych i finansowemu wsparciu firm. Każda, nawet najmniejsza darowizna, pozwoli nam pozyskać więcej potencjalnych Dawców. </w:t>
      </w:r>
    </w:p>
    <w:p w:rsidR="000F681C" w:rsidRPr="000F681C" w:rsidRDefault="000F681C" w:rsidP="000F681C">
      <w:r w:rsidRPr="000F681C">
        <w:t>6. Każdemu Dawcy, w zależności od liczby pobrań, przy</w:t>
      </w:r>
      <w:r w:rsidRPr="000F681C">
        <w:softHyphen/>
        <w:t xml:space="preserve">sługuje odznaka „Dawcy Przeszczepu" lub „Zasłużonego Dawcy Przeszczepu". </w:t>
      </w:r>
    </w:p>
    <w:p w:rsidR="000F681C" w:rsidRPr="000F681C" w:rsidRDefault="000F681C" w:rsidP="000F681C">
      <w:r w:rsidRPr="000F681C">
        <w:t xml:space="preserve">7. Dodatkowe informacje znajdują </w:t>
      </w:r>
      <w:proofErr w:type="spellStart"/>
      <w:r w:rsidRPr="000F681C">
        <w:t>sie</w:t>
      </w:r>
      <w:proofErr w:type="spellEnd"/>
      <w:r w:rsidRPr="000F681C">
        <w:t xml:space="preserve"> na </w:t>
      </w:r>
      <w:hyperlink r:id="rId6" w:history="1">
        <w:r w:rsidRPr="000F681C">
          <w:rPr>
            <w:rStyle w:val="Hipercze"/>
          </w:rPr>
          <w:t>www.dkms.pl.</w:t>
        </w:r>
      </w:hyperlink>
      <w:r w:rsidRPr="000F681C">
        <w:t xml:space="preserve"> </w:t>
      </w:r>
    </w:p>
    <w:p w:rsidR="000F681C" w:rsidRPr="000F681C" w:rsidRDefault="000F681C" w:rsidP="000F681C">
      <w:pPr>
        <w:sectPr w:rsidR="000F681C" w:rsidRPr="000F681C">
          <w:pgSz w:w="11900" w:h="16840"/>
          <w:pgMar w:top="720" w:right="3577" w:bottom="360" w:left="360" w:header="708" w:footer="708" w:gutter="0"/>
          <w:cols w:space="708"/>
          <w:noEndnote/>
        </w:sectPr>
      </w:pPr>
    </w:p>
    <w:p w:rsidR="000F681C" w:rsidRPr="000F681C" w:rsidRDefault="000F681C" w:rsidP="000F681C"/>
    <w:p w:rsidR="00573E44" w:rsidRPr="00834182" w:rsidRDefault="00573E44" w:rsidP="00834182"/>
    <w:sectPr w:rsidR="00573E44" w:rsidRPr="0083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EE"/>
    <w:rsid w:val="000F681C"/>
    <w:rsid w:val="00573E44"/>
    <w:rsid w:val="00834182"/>
    <w:rsid w:val="00EF1180"/>
    <w:rsid w:val="00F3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E4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73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3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E4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73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3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kms.pl." TargetMode="External"/><Relationship Id="rId5" Type="http://schemas.openxmlformats.org/officeDocument/2006/relationships/hyperlink" Target="http://www.dkm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667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4</cp:revision>
  <dcterms:created xsi:type="dcterms:W3CDTF">2021-10-27T11:46:00Z</dcterms:created>
  <dcterms:modified xsi:type="dcterms:W3CDTF">2021-10-27T11:52:00Z</dcterms:modified>
</cp:coreProperties>
</file>