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3B43" w14:textId="77777777" w:rsidR="00171F33" w:rsidRPr="00B71ED7" w:rsidRDefault="00171F33" w:rsidP="00F1423C">
      <w:pPr>
        <w:tabs>
          <w:tab w:val="left" w:pos="2694"/>
        </w:tabs>
        <w:spacing w:after="0" w:line="360" w:lineRule="auto"/>
        <w:rPr>
          <w:rFonts w:ascii="Arial" w:hAnsi="Arial" w:cs="Arial"/>
          <w:sz w:val="24"/>
          <w:szCs w:val="24"/>
        </w:rPr>
      </w:pPr>
      <w:r w:rsidRPr="00B71ED7">
        <w:rPr>
          <w:rFonts w:ascii="Arial" w:hAnsi="Arial" w:cs="Arial"/>
          <w:sz w:val="24"/>
          <w:szCs w:val="24"/>
        </w:rPr>
        <w:t>[W lewym górnym rogu strony: policyjne logo z widocznymi napisami: KRAKÓW, Wydział Ruchu Drogowego KWP]</w:t>
      </w:r>
    </w:p>
    <w:p w14:paraId="079E6192" w14:textId="77777777" w:rsidR="00D80734" w:rsidRPr="00B71ED7" w:rsidRDefault="00D80734" w:rsidP="00F1423C">
      <w:pPr>
        <w:tabs>
          <w:tab w:val="left" w:pos="2694"/>
        </w:tabs>
        <w:spacing w:after="0" w:line="360" w:lineRule="auto"/>
        <w:rPr>
          <w:rFonts w:ascii="Arial" w:hAnsi="Arial" w:cs="Arial"/>
          <w:sz w:val="24"/>
          <w:szCs w:val="24"/>
        </w:rPr>
      </w:pPr>
    </w:p>
    <w:p w14:paraId="5EAE3CFF" w14:textId="0197ED48" w:rsidR="00D80734" w:rsidRPr="00B71ED7" w:rsidRDefault="00171F33" w:rsidP="00F1423C">
      <w:pPr>
        <w:spacing w:after="0" w:line="360" w:lineRule="auto"/>
        <w:rPr>
          <w:rFonts w:ascii="Arial" w:hAnsi="Arial" w:cs="Arial"/>
          <w:sz w:val="24"/>
          <w:szCs w:val="24"/>
        </w:rPr>
      </w:pPr>
      <w:r w:rsidRPr="00B71ED7">
        <w:rPr>
          <w:rFonts w:ascii="Arial" w:hAnsi="Arial" w:cs="Arial"/>
          <w:sz w:val="24"/>
          <w:szCs w:val="24"/>
        </w:rPr>
        <w:t>Piątkowy przepis drogowy</w:t>
      </w:r>
    </w:p>
    <w:p w14:paraId="5D66F26E" w14:textId="4B13A475" w:rsidR="005A78C0" w:rsidRPr="00B71ED7" w:rsidRDefault="00B71ED7" w:rsidP="005A78C0">
      <w:pPr>
        <w:spacing w:after="0" w:line="360" w:lineRule="auto"/>
        <w:rPr>
          <w:rFonts w:ascii="Arial" w:hAnsi="Arial" w:cs="Arial"/>
          <w:sz w:val="24"/>
          <w:szCs w:val="24"/>
        </w:rPr>
      </w:pPr>
      <w:r w:rsidRPr="00B71ED7">
        <w:rPr>
          <w:rFonts w:ascii="Arial" w:hAnsi="Arial" w:cs="Arial"/>
          <w:sz w:val="24"/>
          <w:szCs w:val="24"/>
        </w:rPr>
        <w:t>Postój</w:t>
      </w:r>
      <w:r w:rsidR="00F640B2" w:rsidRPr="00B71ED7">
        <w:rPr>
          <w:rFonts w:ascii="Arial" w:hAnsi="Arial" w:cs="Arial"/>
          <w:sz w:val="24"/>
          <w:szCs w:val="24"/>
        </w:rPr>
        <w:t xml:space="preserve"> pojazdu – ogólne zasady</w:t>
      </w:r>
    </w:p>
    <w:p w14:paraId="516F4019" w14:textId="77777777" w:rsidR="005A78C0" w:rsidRPr="00B71ED7" w:rsidRDefault="005A78C0" w:rsidP="005A78C0">
      <w:pPr>
        <w:spacing w:after="0" w:line="360" w:lineRule="auto"/>
        <w:rPr>
          <w:rFonts w:ascii="Arial" w:hAnsi="Arial" w:cs="Arial"/>
          <w:sz w:val="24"/>
          <w:szCs w:val="24"/>
        </w:rPr>
      </w:pPr>
    </w:p>
    <w:p w14:paraId="5E205EB9" w14:textId="23D29111" w:rsidR="00B71ED7" w:rsidRPr="00B71ED7" w:rsidRDefault="00B71ED7" w:rsidP="00B71ED7">
      <w:pPr>
        <w:spacing w:line="360" w:lineRule="auto"/>
        <w:ind w:right="118"/>
        <w:jc w:val="both"/>
        <w:rPr>
          <w:rFonts w:ascii="Arial" w:hAnsi="Arial" w:cs="Arial"/>
          <w:sz w:val="24"/>
          <w:szCs w:val="24"/>
        </w:rPr>
      </w:pPr>
      <w:r w:rsidRPr="00B71ED7">
        <w:rPr>
          <w:rFonts w:ascii="Arial" w:hAnsi="Arial" w:cs="Arial"/>
          <w:sz w:val="24"/>
          <w:szCs w:val="24"/>
        </w:rPr>
        <w:t>Postój – unieruchomienie pojazdu niewynikające z warunków lub przepisów ruchu drogowego, trwające dłużej niż 1 minutę.</w:t>
      </w:r>
    </w:p>
    <w:p w14:paraId="57942B73" w14:textId="5A3E01A5" w:rsidR="00B71ED7" w:rsidRPr="00B71ED7" w:rsidRDefault="00B71ED7" w:rsidP="00B71ED7">
      <w:pPr>
        <w:spacing w:line="360" w:lineRule="auto"/>
        <w:jc w:val="both"/>
        <w:rPr>
          <w:rFonts w:ascii="Arial" w:hAnsi="Arial" w:cs="Arial"/>
          <w:sz w:val="24"/>
          <w:szCs w:val="24"/>
        </w:rPr>
      </w:pPr>
      <w:r w:rsidRPr="00B71ED7">
        <w:rPr>
          <w:rFonts w:ascii="Arial" w:hAnsi="Arial" w:cs="Arial"/>
          <w:sz w:val="24"/>
          <w:szCs w:val="24"/>
        </w:rPr>
        <w:t>Zasady ogólne postoju pojazdów:</w:t>
      </w:r>
    </w:p>
    <w:p w14:paraId="6A53B1EB" w14:textId="17D1FBCC" w:rsidR="00B71ED7" w:rsidRPr="00B71ED7" w:rsidRDefault="00B71ED7" w:rsidP="00B71ED7">
      <w:pPr>
        <w:spacing w:line="360" w:lineRule="auto"/>
        <w:jc w:val="both"/>
        <w:rPr>
          <w:rFonts w:ascii="Arial" w:hAnsi="Arial" w:cs="Arial"/>
          <w:sz w:val="24"/>
          <w:szCs w:val="24"/>
        </w:rPr>
      </w:pPr>
      <w:r w:rsidRPr="00B71ED7">
        <w:rPr>
          <w:rFonts w:ascii="Arial" w:hAnsi="Arial" w:cs="Arial"/>
          <w:sz w:val="24"/>
          <w:szCs w:val="24"/>
        </w:rPr>
        <w:t>Postój dozwolony jest tylko w miejscu i warunkach, w których jest on z dostatecznej odległości widoczny dla innych kierujących i nie powoduje zagrożenia bezpieczeństwa ruchu drogowego lub jego utrudnienia.</w:t>
      </w:r>
    </w:p>
    <w:p w14:paraId="27DD67BA" w14:textId="68150FD5" w:rsidR="00B71ED7" w:rsidRPr="00B71ED7" w:rsidRDefault="00B71ED7" w:rsidP="00B71ED7">
      <w:pPr>
        <w:spacing w:line="360" w:lineRule="auto"/>
        <w:jc w:val="both"/>
        <w:rPr>
          <w:rFonts w:ascii="Arial" w:hAnsi="Arial" w:cs="Arial"/>
          <w:sz w:val="24"/>
          <w:szCs w:val="24"/>
        </w:rPr>
      </w:pPr>
      <w:r w:rsidRPr="00B71ED7">
        <w:rPr>
          <w:rFonts w:ascii="Arial" w:hAnsi="Arial" w:cs="Arial"/>
          <w:sz w:val="24"/>
          <w:szCs w:val="24"/>
        </w:rPr>
        <w:t xml:space="preserve">W przypadku postoju pojazdu na jezdni, kierujący jest zobowiązany do ustawienia go jak najbliżej krawędzi jezdni i równolegle do niej. Jeżeli jest określony znakiem sposób postoju należy się do niego stosować. </w:t>
      </w:r>
    </w:p>
    <w:p w14:paraId="73E11EDD" w14:textId="6DB58751" w:rsidR="00B71ED7" w:rsidRPr="00B71ED7" w:rsidRDefault="00B71ED7" w:rsidP="00B71ED7">
      <w:pPr>
        <w:spacing w:line="360" w:lineRule="auto"/>
        <w:jc w:val="both"/>
        <w:rPr>
          <w:rFonts w:ascii="Arial" w:hAnsi="Arial" w:cs="Arial"/>
          <w:sz w:val="24"/>
          <w:szCs w:val="24"/>
        </w:rPr>
      </w:pPr>
      <w:r w:rsidRPr="00B71ED7">
        <w:rPr>
          <w:rFonts w:ascii="Arial" w:hAnsi="Arial" w:cs="Arial"/>
          <w:sz w:val="24"/>
          <w:szCs w:val="24"/>
        </w:rPr>
        <w:t xml:space="preserve">W czasie postoju pojazd ma być zabezpieczony przed możliwością jego uruchomienia przez osobę niepowołaną. Należy też zachować środki ostrożności niezbędne do uniknięcia zdarzenia drogowego (np. zabezpieczyć pojazd hamulcem postojowym przed stoczeniem się ze wzniesienia). </w:t>
      </w:r>
    </w:p>
    <w:p w14:paraId="1E69EB64" w14:textId="77777777" w:rsidR="00B71ED7" w:rsidRPr="00B71ED7" w:rsidRDefault="00B71ED7" w:rsidP="00B71ED7">
      <w:pPr>
        <w:spacing w:line="360" w:lineRule="auto"/>
        <w:jc w:val="both"/>
        <w:rPr>
          <w:rFonts w:ascii="Arial" w:hAnsi="Arial" w:cs="Arial"/>
          <w:sz w:val="24"/>
          <w:szCs w:val="24"/>
        </w:rPr>
      </w:pPr>
      <w:r w:rsidRPr="00B71ED7">
        <w:rPr>
          <w:rFonts w:ascii="Arial" w:hAnsi="Arial" w:cs="Arial"/>
          <w:sz w:val="24"/>
          <w:szCs w:val="24"/>
        </w:rPr>
        <w:t>Ponadto, w czasie postoju na drodze poza obszarem zabudowanym pojazd powinien znajdować się, jeżeli to tylko możliwe, poza jezdnią.</w:t>
      </w:r>
    </w:p>
    <w:p w14:paraId="6013F305" w14:textId="5B9D22BD" w:rsidR="00B71ED7" w:rsidRPr="00B71ED7" w:rsidRDefault="00B71ED7" w:rsidP="00B71ED7">
      <w:pPr>
        <w:spacing w:line="360" w:lineRule="auto"/>
        <w:ind w:right="118"/>
        <w:jc w:val="both"/>
        <w:rPr>
          <w:rFonts w:ascii="Arial" w:hAnsi="Arial" w:cs="Arial"/>
          <w:sz w:val="24"/>
          <w:szCs w:val="24"/>
        </w:rPr>
      </w:pPr>
      <w:r w:rsidRPr="00B71ED7">
        <w:rPr>
          <w:rFonts w:ascii="Arial" w:hAnsi="Arial" w:cs="Arial"/>
          <w:sz w:val="24"/>
          <w:szCs w:val="24"/>
        </w:rPr>
        <w:t>[Po prawej stronie zdjęcie przedstawiające pionowy znak drogowy „Parking” z umieszczoną pod nim tabliczką informującą o sposobie ustawienia pojazdu.]</w:t>
      </w:r>
    </w:p>
    <w:p w14:paraId="5913D89B" w14:textId="77777777" w:rsidR="00B71ED7" w:rsidRPr="00B71ED7" w:rsidRDefault="00B71ED7" w:rsidP="00B71ED7">
      <w:pPr>
        <w:spacing w:line="360" w:lineRule="auto"/>
        <w:jc w:val="both"/>
        <w:rPr>
          <w:rFonts w:ascii="Arial" w:hAnsi="Arial" w:cs="Arial"/>
          <w:sz w:val="24"/>
          <w:szCs w:val="24"/>
        </w:rPr>
      </w:pPr>
      <w:r w:rsidRPr="00B71ED7">
        <w:rPr>
          <w:rFonts w:ascii="Arial" w:hAnsi="Arial" w:cs="Arial"/>
          <w:sz w:val="24"/>
          <w:szCs w:val="24"/>
        </w:rPr>
        <w:t>Zabrania się postoju pojazdów:</w:t>
      </w:r>
    </w:p>
    <w:p w14:paraId="69698EFE" w14:textId="77777777" w:rsidR="00B71ED7" w:rsidRPr="00B71ED7" w:rsidRDefault="00B71ED7" w:rsidP="00B71ED7">
      <w:pPr>
        <w:pStyle w:val="Akapitzlist"/>
        <w:numPr>
          <w:ilvl w:val="0"/>
          <w:numId w:val="9"/>
        </w:numPr>
        <w:spacing w:line="360" w:lineRule="auto"/>
        <w:ind w:left="284"/>
        <w:jc w:val="both"/>
        <w:rPr>
          <w:rFonts w:ascii="Arial" w:hAnsi="Arial" w:cs="Arial"/>
          <w:sz w:val="24"/>
          <w:szCs w:val="24"/>
        </w:rPr>
      </w:pPr>
      <w:r w:rsidRPr="00B71ED7">
        <w:rPr>
          <w:rFonts w:ascii="Arial" w:hAnsi="Arial" w:cs="Arial"/>
          <w:sz w:val="24"/>
          <w:szCs w:val="24"/>
        </w:rPr>
        <w:t>w miejscu utrudniającym wjazd lub wyjazd, w szczególności do i z bramy, garażu, parkingu lub wnęki postojowej;</w:t>
      </w:r>
    </w:p>
    <w:p w14:paraId="119F9A91" w14:textId="77777777" w:rsidR="00B71ED7" w:rsidRPr="00B71ED7" w:rsidRDefault="00B71ED7" w:rsidP="00B71ED7">
      <w:pPr>
        <w:pStyle w:val="Akapitzlist"/>
        <w:numPr>
          <w:ilvl w:val="0"/>
          <w:numId w:val="9"/>
        </w:numPr>
        <w:spacing w:line="360" w:lineRule="auto"/>
        <w:ind w:left="284"/>
        <w:jc w:val="both"/>
        <w:rPr>
          <w:rFonts w:ascii="Arial" w:hAnsi="Arial" w:cs="Arial"/>
          <w:sz w:val="24"/>
          <w:szCs w:val="24"/>
        </w:rPr>
      </w:pPr>
      <w:r w:rsidRPr="00B71ED7">
        <w:rPr>
          <w:rFonts w:ascii="Arial" w:hAnsi="Arial" w:cs="Arial"/>
          <w:sz w:val="24"/>
          <w:szCs w:val="24"/>
        </w:rPr>
        <w:t>w miejscu utrudniającym dostęp do innego prawidłowo zaparkowanego pojazdu lub wyjazd tego pojazdu;</w:t>
      </w:r>
    </w:p>
    <w:p w14:paraId="32F95C8E" w14:textId="77777777" w:rsidR="00B71ED7" w:rsidRPr="00B71ED7" w:rsidRDefault="00B71ED7" w:rsidP="00B71ED7">
      <w:pPr>
        <w:pStyle w:val="Akapitzlist"/>
        <w:numPr>
          <w:ilvl w:val="0"/>
          <w:numId w:val="9"/>
        </w:numPr>
        <w:spacing w:line="360" w:lineRule="auto"/>
        <w:ind w:left="284"/>
        <w:jc w:val="both"/>
        <w:rPr>
          <w:rFonts w:ascii="Arial" w:hAnsi="Arial" w:cs="Arial"/>
          <w:sz w:val="24"/>
          <w:szCs w:val="24"/>
        </w:rPr>
      </w:pPr>
      <w:r w:rsidRPr="00B71ED7">
        <w:rPr>
          <w:rFonts w:ascii="Arial" w:hAnsi="Arial" w:cs="Arial"/>
          <w:sz w:val="24"/>
          <w:szCs w:val="24"/>
        </w:rPr>
        <w:t>w strefie zamieszkania w innym miejscu niż wyznaczone w tym celu;</w:t>
      </w:r>
    </w:p>
    <w:p w14:paraId="2360900D" w14:textId="77777777" w:rsidR="00B71ED7" w:rsidRPr="00B71ED7" w:rsidRDefault="00B71ED7" w:rsidP="00B71ED7">
      <w:pPr>
        <w:pStyle w:val="Akapitzlist"/>
        <w:numPr>
          <w:ilvl w:val="0"/>
          <w:numId w:val="9"/>
        </w:numPr>
        <w:spacing w:line="360" w:lineRule="auto"/>
        <w:ind w:left="284"/>
        <w:jc w:val="both"/>
        <w:rPr>
          <w:rFonts w:ascii="Arial" w:hAnsi="Arial" w:cs="Arial"/>
          <w:sz w:val="24"/>
          <w:szCs w:val="24"/>
        </w:rPr>
      </w:pPr>
      <w:r w:rsidRPr="00B71ED7">
        <w:rPr>
          <w:rFonts w:ascii="Arial" w:hAnsi="Arial" w:cs="Arial"/>
          <w:sz w:val="24"/>
          <w:szCs w:val="24"/>
        </w:rPr>
        <w:t>na obszarze zabudowanym, pojazdu lub zespołu pojazdów o dopuszczalnej masie całkowitej przekraczającej 16 t lub o długości przekraczającej 12 m, poza wyznaczonymi w tym celu parkingami;</w:t>
      </w:r>
    </w:p>
    <w:p w14:paraId="1CD914D4" w14:textId="7E22BB84" w:rsidR="004056BE" w:rsidRPr="00B71ED7" w:rsidRDefault="00B71ED7" w:rsidP="00B71ED7">
      <w:pPr>
        <w:pStyle w:val="Akapitzlist"/>
        <w:numPr>
          <w:ilvl w:val="0"/>
          <w:numId w:val="9"/>
        </w:numPr>
        <w:spacing w:line="360" w:lineRule="auto"/>
        <w:ind w:left="284"/>
        <w:jc w:val="both"/>
        <w:rPr>
          <w:rFonts w:ascii="Arial" w:hAnsi="Arial" w:cs="Arial"/>
          <w:sz w:val="24"/>
          <w:szCs w:val="24"/>
        </w:rPr>
      </w:pPr>
      <w:r w:rsidRPr="00B71ED7">
        <w:rPr>
          <w:rFonts w:ascii="Arial" w:hAnsi="Arial" w:cs="Arial"/>
          <w:sz w:val="24"/>
          <w:szCs w:val="24"/>
        </w:rPr>
        <w:t>przed i za przejazdem kolejowym, po obu stronach drogi, na odcinku od przejazdu kolejowego do słupka wskaźnikowego z jedną kreską.</w:t>
      </w:r>
    </w:p>
    <w:sectPr w:rsidR="004056BE" w:rsidRPr="00B71ED7" w:rsidSect="00D80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0DAB"/>
    <w:multiLevelType w:val="hybridMultilevel"/>
    <w:tmpl w:val="1272F500"/>
    <w:lvl w:ilvl="0" w:tplc="9BC8CB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6E012A"/>
    <w:multiLevelType w:val="hybridMultilevel"/>
    <w:tmpl w:val="CD06F502"/>
    <w:lvl w:ilvl="0" w:tplc="04CEB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F525B6"/>
    <w:multiLevelType w:val="hybridMultilevel"/>
    <w:tmpl w:val="D29EACA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245E57BC"/>
    <w:multiLevelType w:val="hybridMultilevel"/>
    <w:tmpl w:val="458C846E"/>
    <w:lvl w:ilvl="0" w:tplc="AFBA0DB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D658D5"/>
    <w:multiLevelType w:val="hybridMultilevel"/>
    <w:tmpl w:val="C1A67D98"/>
    <w:lvl w:ilvl="0" w:tplc="A16E6F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8863064"/>
    <w:multiLevelType w:val="hybridMultilevel"/>
    <w:tmpl w:val="6994ED52"/>
    <w:lvl w:ilvl="0" w:tplc="AFBA0DB0">
      <w:start w:val="1"/>
      <w:numFmt w:val="bullet"/>
      <w:lvlText w:val=""/>
      <w:lvlJc w:val="left"/>
      <w:pPr>
        <w:ind w:left="784" w:hanging="360"/>
      </w:pPr>
      <w:rPr>
        <w:rFonts w:ascii="Wingdings" w:hAnsi="Wingdings"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6" w15:restartNumberingAfterBreak="0">
    <w:nsid w:val="3B56119B"/>
    <w:multiLevelType w:val="hybridMultilevel"/>
    <w:tmpl w:val="130AB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8A9178C"/>
    <w:multiLevelType w:val="hybridMultilevel"/>
    <w:tmpl w:val="64404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155A5D"/>
    <w:multiLevelType w:val="hybridMultilevel"/>
    <w:tmpl w:val="BA2CE0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435759658">
    <w:abstractNumId w:val="8"/>
  </w:num>
  <w:num w:numId="2" w16cid:durableId="1885941266">
    <w:abstractNumId w:val="5"/>
  </w:num>
  <w:num w:numId="3" w16cid:durableId="496264542">
    <w:abstractNumId w:val="1"/>
  </w:num>
  <w:num w:numId="4" w16cid:durableId="1099791949">
    <w:abstractNumId w:val="6"/>
  </w:num>
  <w:num w:numId="5" w16cid:durableId="272136356">
    <w:abstractNumId w:val="4"/>
  </w:num>
  <w:num w:numId="6" w16cid:durableId="1723358767">
    <w:abstractNumId w:val="2"/>
  </w:num>
  <w:num w:numId="7" w16cid:durableId="1284388624">
    <w:abstractNumId w:val="7"/>
  </w:num>
  <w:num w:numId="8" w16cid:durableId="1506743904">
    <w:abstractNumId w:val="3"/>
  </w:num>
  <w:num w:numId="9" w16cid:durableId="136120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CC"/>
    <w:rsid w:val="00115BD1"/>
    <w:rsid w:val="00171F33"/>
    <w:rsid w:val="00330B74"/>
    <w:rsid w:val="00332049"/>
    <w:rsid w:val="003477DC"/>
    <w:rsid w:val="003E3F95"/>
    <w:rsid w:val="00401451"/>
    <w:rsid w:val="004056BE"/>
    <w:rsid w:val="00484CBC"/>
    <w:rsid w:val="00540248"/>
    <w:rsid w:val="005A24B8"/>
    <w:rsid w:val="005A78C0"/>
    <w:rsid w:val="005F2D48"/>
    <w:rsid w:val="006A21CD"/>
    <w:rsid w:val="006C32AD"/>
    <w:rsid w:val="00724AD7"/>
    <w:rsid w:val="008C3F2A"/>
    <w:rsid w:val="008D480E"/>
    <w:rsid w:val="0093255B"/>
    <w:rsid w:val="00954C72"/>
    <w:rsid w:val="00967419"/>
    <w:rsid w:val="00971D04"/>
    <w:rsid w:val="0098170C"/>
    <w:rsid w:val="009A15A4"/>
    <w:rsid w:val="009B5431"/>
    <w:rsid w:val="009E2B4F"/>
    <w:rsid w:val="00A039B6"/>
    <w:rsid w:val="00A223CC"/>
    <w:rsid w:val="00A40A73"/>
    <w:rsid w:val="00A439F1"/>
    <w:rsid w:val="00B15DFE"/>
    <w:rsid w:val="00B71ED7"/>
    <w:rsid w:val="00CA288F"/>
    <w:rsid w:val="00CB1098"/>
    <w:rsid w:val="00D5714E"/>
    <w:rsid w:val="00D80734"/>
    <w:rsid w:val="00DE1949"/>
    <w:rsid w:val="00ED51E9"/>
    <w:rsid w:val="00F1423C"/>
    <w:rsid w:val="00F31C48"/>
    <w:rsid w:val="00F35686"/>
    <w:rsid w:val="00F52497"/>
    <w:rsid w:val="00F640B2"/>
    <w:rsid w:val="00F82A9C"/>
    <w:rsid w:val="00FB3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6933"/>
  <w15:docId w15:val="{A9246A76-6B85-4650-BAB9-E00A2A3A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F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F95"/>
    <w:pPr>
      <w:ind w:left="720"/>
      <w:contextualSpacing/>
    </w:pPr>
  </w:style>
  <w:style w:type="paragraph" w:customStyle="1" w:styleId="Default">
    <w:name w:val="Default"/>
    <w:rsid w:val="00CA28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272</Words>
  <Characters>1637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Wróbel Wojciech</dc:creator>
  <cp:keywords/>
  <dc:description/>
  <cp:lastModifiedBy>Wróbel Wojciech</cp:lastModifiedBy>
  <cp:revision>8</cp:revision>
  <dcterms:created xsi:type="dcterms:W3CDTF">2022-10-06T09:32:00Z</dcterms:created>
  <dcterms:modified xsi:type="dcterms:W3CDTF">2022-11-09T14:11:00Z</dcterms:modified>
</cp:coreProperties>
</file>