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6" w:rsidRDefault="0083335F">
      <w:r>
        <w:t>Policjanci wyprowadzają mężczyznę pod ramię w kajdankach zapiętych z tyłu i wprowadzają do policyjnego samochodu. Kolejno drugi na drugim ujęciu wyprowadzają drugiego mężczyznę. Na następnej scenie widzimy pomieszczenie gospodarcze wypełnione zbiornikami, wiadrami oraz przyrządami niezbędnymi do wytwarzania środków odurzających.</w:t>
      </w:r>
      <w:bookmarkStart w:id="0" w:name="_GoBack"/>
      <w:bookmarkEnd w:id="0"/>
    </w:p>
    <w:sectPr w:rsidR="00ED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F"/>
    <w:rsid w:val="0075743F"/>
    <w:rsid w:val="0083335F"/>
    <w:rsid w:val="00E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2024-02-06T12:05:00Z</dcterms:created>
  <dcterms:modified xsi:type="dcterms:W3CDTF">2024-02-06T12:09:00Z</dcterms:modified>
</cp:coreProperties>
</file>